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D26C" w14:textId="77777777" w:rsidR="00F40B9A" w:rsidRDefault="009F5D1A" w:rsidP="00F40B9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  <w:r w:rsidRPr="009F5D1A"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 xml:space="preserve">Grant </w:t>
      </w:r>
      <w:r w:rsidR="0089334A"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 xml:space="preserve">Application </w:t>
      </w:r>
      <w:r w:rsidRPr="009F5D1A"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>Criteria</w:t>
      </w:r>
    </w:p>
    <w:p w14:paraId="057F41EB" w14:textId="77777777" w:rsidR="009F5D1A" w:rsidRPr="00F40B9A" w:rsidRDefault="009F5D1A" w:rsidP="00F40B9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  <w:r w:rsidRPr="00F40B9A">
        <w:rPr>
          <w:rFonts w:ascii="Helvetica" w:eastAsia="Times New Roman" w:hAnsi="Helvetica" w:cs="Helvetica"/>
          <w:color w:val="00B0F0"/>
          <w:sz w:val="20"/>
          <w:szCs w:val="20"/>
        </w:rPr>
        <w:t>A Focus on Philanthropy</w:t>
      </w:r>
    </w:p>
    <w:p w14:paraId="7E108F30" w14:textId="77777777" w:rsidR="009F5D1A" w:rsidRPr="00F40B9A" w:rsidRDefault="009F5D1A" w:rsidP="00F40B9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We will provide monetary and in-kind support to 501(c)(3) public charities that fit within our philanthropic focus</w:t>
      </w:r>
      <w:r w:rsidR="00543665">
        <w:rPr>
          <w:rFonts w:ascii="Helvetica" w:eastAsia="Times New Roman" w:hAnsi="Helvetica" w:cs="Helvetica"/>
          <w:color w:val="6C6F70"/>
          <w:sz w:val="20"/>
          <w:szCs w:val="20"/>
        </w:rPr>
        <w:t xml:space="preserve"> of distributing food to those in need in a pantry setting;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meet the guidelines outlined below and serve our </w:t>
      </w:r>
      <w:r w:rsidR="00543665">
        <w:rPr>
          <w:rFonts w:ascii="Helvetica" w:eastAsia="Times New Roman" w:hAnsi="Helvetica" w:cs="Helvetica"/>
          <w:color w:val="6C6F70"/>
          <w:sz w:val="20"/>
          <w:szCs w:val="20"/>
        </w:rPr>
        <w:t>community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of </w:t>
      </w:r>
      <w:r w:rsidR="005251DC">
        <w:rPr>
          <w:rFonts w:ascii="Helvetica" w:eastAsia="Times New Roman" w:hAnsi="Helvetica" w:cs="Helvetica"/>
          <w:color w:val="6C6F70"/>
          <w:sz w:val="20"/>
          <w:szCs w:val="20"/>
        </w:rPr>
        <w:t>central Ohio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.  Priority is given to those projects that:</w:t>
      </w:r>
    </w:p>
    <w:p w14:paraId="5C5214D4" w14:textId="77777777" w:rsidR="009F5D1A" w:rsidRPr="00F40B9A" w:rsidRDefault="009F5D1A" w:rsidP="00F40B9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Have a Double Comfort employee involved as a board member, committee member, long-time volunteer or active partner; </w:t>
      </w:r>
    </w:p>
    <w:p w14:paraId="53F5F489" w14:textId="77777777" w:rsidR="009F5D1A" w:rsidRPr="00F40B9A" w:rsidRDefault="009F5D1A" w:rsidP="00F40B9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Come from organizations that exhibit strong fiscal management and board commitment; </w:t>
      </w:r>
    </w:p>
    <w:p w14:paraId="1DB31EB6" w14:textId="77777777" w:rsidR="009F5D1A" w:rsidRPr="00F40B9A" w:rsidRDefault="009F5D1A" w:rsidP="00F40B9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Encourage and explore community partnerships and leverage additional support; and </w:t>
      </w:r>
    </w:p>
    <w:p w14:paraId="7BADF804" w14:textId="77777777" w:rsidR="005251DC" w:rsidRDefault="009F5D1A" w:rsidP="00F40B9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Provide </w:t>
      </w:r>
      <w:hyperlink r:id="rId7" w:history="1">
        <w:r w:rsidRPr="00F40B9A">
          <w:rPr>
            <w:rFonts w:ascii="Helvetica" w:eastAsia="Times New Roman" w:hAnsi="Helvetica" w:cs="Helvetica"/>
            <w:color w:val="6C6F70"/>
            <w:sz w:val="20"/>
            <w:szCs w:val="20"/>
          </w:rPr>
          <w:t>volunteer opportunities</w:t>
        </w:r>
      </w:hyperlink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for possible involvement of our </w:t>
      </w:r>
      <w:r w:rsidR="005251DC">
        <w:rPr>
          <w:rFonts w:ascii="Helvetica" w:eastAsia="Times New Roman" w:hAnsi="Helvetica" w:cs="Helvetica"/>
          <w:color w:val="6C6F70"/>
          <w:sz w:val="20"/>
          <w:szCs w:val="20"/>
        </w:rPr>
        <w:t>team members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>.</w:t>
      </w:r>
    </w:p>
    <w:p w14:paraId="5C10B1BB" w14:textId="77777777" w:rsidR="009F5D1A" w:rsidRPr="009F5D1A" w:rsidRDefault="005251DC" w:rsidP="00F40B9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>
        <w:rPr>
          <w:rFonts w:ascii="Helvetica" w:eastAsia="Times New Roman" w:hAnsi="Helvetica" w:cs="Helvetica"/>
          <w:color w:val="6C6F70"/>
          <w:sz w:val="20"/>
          <w:szCs w:val="20"/>
        </w:rPr>
        <w:t xml:space="preserve">All decisions for funding are subject to Double Comfort and its </w:t>
      </w:r>
      <w:r w:rsidR="000E5B96">
        <w:rPr>
          <w:rFonts w:ascii="Helvetica" w:eastAsia="Times New Roman" w:hAnsi="Helvetica" w:cs="Helvetica"/>
          <w:color w:val="6C6F70"/>
          <w:sz w:val="20"/>
          <w:szCs w:val="20"/>
        </w:rPr>
        <w:t xml:space="preserve">Charitable Advisory Board’s </w:t>
      </w:r>
      <w:r>
        <w:rPr>
          <w:rFonts w:ascii="Helvetica" w:eastAsia="Times New Roman" w:hAnsi="Helvetica" w:cs="Helvetica"/>
          <w:color w:val="6C6F70"/>
          <w:sz w:val="20"/>
          <w:szCs w:val="20"/>
        </w:rPr>
        <w:t>discretion</w:t>
      </w:r>
      <w:r w:rsidR="009F5D1A"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 </w:t>
      </w:r>
    </w:p>
    <w:p w14:paraId="077F2B94" w14:textId="77777777" w:rsidR="007037BD" w:rsidRDefault="007037BD"/>
    <w:p w14:paraId="34B77BAC" w14:textId="77777777" w:rsidR="009F5D1A" w:rsidRPr="009F5D1A" w:rsidRDefault="009F5D1A" w:rsidP="009F5D1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  <w:r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>Double Comfort</w:t>
      </w:r>
      <w:r w:rsidRPr="009F5D1A"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 xml:space="preserve"> Does Not Fund The Following:</w:t>
      </w:r>
    </w:p>
    <w:p w14:paraId="7E104415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Organizations that are not public charities - tax-exempt under paragraph 501(c)(3) of the U.S. Internal Revenue Code; </w:t>
      </w:r>
    </w:p>
    <w:p w14:paraId="5110C839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>Organizations based outsid</w:t>
      </w:r>
      <w:r>
        <w:rPr>
          <w:rFonts w:ascii="Helvetica" w:eastAsia="Times New Roman" w:hAnsi="Helvetica" w:cs="Helvetica"/>
          <w:color w:val="6C6F70"/>
          <w:sz w:val="20"/>
          <w:szCs w:val="20"/>
        </w:rPr>
        <w:t>e of the domestic United States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; </w:t>
      </w:r>
    </w:p>
    <w:p w14:paraId="0BDE1072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>Individuals, for any purpose (e.g. sch</w:t>
      </w:r>
      <w:r>
        <w:rPr>
          <w:rFonts w:ascii="Helvetica" w:eastAsia="Times New Roman" w:hAnsi="Helvetica" w:cs="Helvetica"/>
          <w:color w:val="6C6F70"/>
          <w:sz w:val="20"/>
          <w:szCs w:val="20"/>
        </w:rPr>
        <w:t>olarships, hardship assistance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); </w:t>
      </w:r>
    </w:p>
    <w:p w14:paraId="6129A1CE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Political candidates, committees or organizations; </w:t>
      </w:r>
    </w:p>
    <w:p w14:paraId="1531451D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Athletes, teams, sporting events or tournaments of any kind (amateur, professional), including charity golf tournaments; </w:t>
      </w:r>
    </w:p>
    <w:p w14:paraId="1E3524E1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Fundraising events </w:t>
      </w:r>
      <w:r>
        <w:rPr>
          <w:rFonts w:ascii="Helvetica" w:eastAsia="Times New Roman" w:hAnsi="Helvetica" w:cs="Helvetica"/>
          <w:color w:val="6C6F70"/>
          <w:sz w:val="20"/>
          <w:szCs w:val="20"/>
        </w:rPr>
        <w:t>such as telethons or walkathons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; </w:t>
      </w:r>
    </w:p>
    <w:p w14:paraId="77D4A02E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Fraternal, labor, social or veteran's organizations; </w:t>
      </w:r>
    </w:p>
    <w:p w14:paraId="3311F9C0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>Churches and religious or sectarian organizations, unless engaged in a significant</w:t>
      </w:r>
      <w:r w:rsidR="005251DC">
        <w:rPr>
          <w:rFonts w:ascii="Helvetica" w:eastAsia="Times New Roman" w:hAnsi="Helvetica" w:cs="Helvetica"/>
          <w:color w:val="6C6F70"/>
          <w:sz w:val="20"/>
          <w:szCs w:val="20"/>
        </w:rPr>
        <w:t xml:space="preserve"> food pantry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 project benefiting the entire community;</w:t>
      </w:r>
      <w:r w:rsidR="005251DC">
        <w:rPr>
          <w:rFonts w:ascii="Helvetica" w:eastAsia="Times New Roman" w:hAnsi="Helvetica" w:cs="Helvetica"/>
          <w:color w:val="6C6F70"/>
          <w:sz w:val="20"/>
          <w:szCs w:val="20"/>
        </w:rPr>
        <w:t xml:space="preserve"> or have funding sent directly to their in-house food pantry.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 </w:t>
      </w:r>
    </w:p>
    <w:p w14:paraId="53A70A19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Non-academic educational activities </w:t>
      </w:r>
      <w:r w:rsidR="005251DC">
        <w:rPr>
          <w:rFonts w:ascii="Helvetica" w:eastAsia="Times New Roman" w:hAnsi="Helvetica" w:cs="Helvetica"/>
          <w:color w:val="6C6F70"/>
          <w:sz w:val="20"/>
          <w:szCs w:val="20"/>
        </w:rPr>
        <w:t>including</w:t>
      </w: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 bands, choirs, proms, after-proms, graduations, etc; </w:t>
      </w:r>
    </w:p>
    <w:p w14:paraId="4A3B48A2" w14:textId="77777777" w:rsidR="009F5D1A" w:rsidRPr="009F5D1A" w:rsidRDefault="005251DC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>
        <w:rPr>
          <w:rFonts w:ascii="Helvetica" w:eastAsia="Times New Roman" w:hAnsi="Helvetica" w:cs="Helvetica"/>
          <w:color w:val="6C6F70"/>
          <w:sz w:val="20"/>
          <w:szCs w:val="20"/>
        </w:rPr>
        <w:t xml:space="preserve">Academic institutions such as </w:t>
      </w:r>
      <w:r w:rsidR="009F5D1A"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Individual K-12 schools </w:t>
      </w:r>
    </w:p>
    <w:p w14:paraId="5F5E49BD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Public service agencies such as police and fire departments; </w:t>
      </w:r>
    </w:p>
    <w:p w14:paraId="3F3FBE2A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Organizations that spend more than 20 percent of their revenue on overhead and fundraising costs; </w:t>
      </w:r>
    </w:p>
    <w:p w14:paraId="0B6F1752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Organizations that discriminate against people because of their age, race, creed, gender, handicap, sexual orientation, gender identity, ethnicity or national origin; </w:t>
      </w:r>
    </w:p>
    <w:p w14:paraId="3FDE51E5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Staff positions for governmental agencies; </w:t>
      </w:r>
      <w:r>
        <w:rPr>
          <w:rFonts w:ascii="Helvetica" w:eastAsia="Times New Roman" w:hAnsi="Helvetica" w:cs="Helvetica"/>
          <w:color w:val="6C6F70"/>
          <w:sz w:val="20"/>
          <w:szCs w:val="20"/>
        </w:rPr>
        <w:t>and</w:t>
      </w:r>
    </w:p>
    <w:p w14:paraId="4EF8A55E" w14:textId="77777777" w:rsidR="009F5D1A" w:rsidRPr="009F5D1A" w:rsidRDefault="009F5D1A" w:rsidP="009F5D1A">
      <w:pPr>
        <w:numPr>
          <w:ilvl w:val="0"/>
          <w:numId w:val="2"/>
        </w:numPr>
        <w:shd w:val="clear" w:color="auto" w:fill="FFFFFF"/>
        <w:spacing w:after="0" w:line="264" w:lineRule="atLeast"/>
        <w:ind w:left="225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9F5D1A">
        <w:rPr>
          <w:rFonts w:ascii="Helvetica" w:eastAsia="Times New Roman" w:hAnsi="Helvetica" w:cs="Helvetica"/>
          <w:color w:val="6C6F70"/>
          <w:sz w:val="20"/>
          <w:szCs w:val="20"/>
        </w:rPr>
        <w:t xml:space="preserve">Requests to support travel for groups or individuals when that is the primary reason for the proposal. </w:t>
      </w:r>
    </w:p>
    <w:p w14:paraId="33ECE58F" w14:textId="77777777" w:rsidR="009F5D1A" w:rsidRDefault="009F5D1A" w:rsidP="009F5D1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</w:p>
    <w:p w14:paraId="222F73B2" w14:textId="77777777" w:rsidR="009F5D1A" w:rsidRPr="009F5D1A" w:rsidRDefault="009F5D1A" w:rsidP="009F5D1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  <w:r w:rsidRPr="009F5D1A"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>Our process</w:t>
      </w:r>
    </w:p>
    <w:p w14:paraId="117637DA" w14:textId="35DDEAB9" w:rsidR="009F5D1A" w:rsidRPr="00F40B9A" w:rsidRDefault="009F5D1A" w:rsidP="009F5D1A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Grant requests are reviewed</w:t>
      </w:r>
      <w:r w:rsidR="008829FB">
        <w:t xml:space="preserve"> the first month of the year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. </w:t>
      </w:r>
      <w:r w:rsidR="000E5B96"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The </w:t>
      </w:r>
      <w:r w:rsidR="000E5B96">
        <w:rPr>
          <w:rFonts w:ascii="Helvetica" w:eastAsia="Times New Roman" w:hAnsi="Helvetica" w:cs="Helvetica"/>
          <w:color w:val="6C6F70"/>
          <w:sz w:val="20"/>
          <w:szCs w:val="20"/>
        </w:rPr>
        <w:t xml:space="preserve">Charitable </w:t>
      </w:r>
      <w:r w:rsidR="00DF5E88" w:rsidRPr="00F40B9A">
        <w:rPr>
          <w:rFonts w:ascii="Helvetica" w:eastAsia="Times New Roman" w:hAnsi="Helvetica" w:cs="Helvetica"/>
          <w:color w:val="6C6F70"/>
          <w:sz w:val="20"/>
          <w:szCs w:val="20"/>
        </w:rPr>
        <w:t>Advisory</w:t>
      </w:r>
      <w:r w:rsidR="000E5B96" w:rsidRPr="000E5B96">
        <w:rPr>
          <w:rFonts w:ascii="Helvetica" w:eastAsia="Times New Roman" w:hAnsi="Helvetica" w:cs="Helvetica"/>
          <w:color w:val="6C6F70"/>
          <w:sz w:val="20"/>
          <w:szCs w:val="20"/>
        </w:rPr>
        <w:t xml:space="preserve"> </w:t>
      </w:r>
      <w:r w:rsidR="008829FB">
        <w:rPr>
          <w:rFonts w:ascii="Helvetica" w:eastAsia="Times New Roman" w:hAnsi="Helvetica" w:cs="Helvetica"/>
          <w:color w:val="6C6F70"/>
          <w:sz w:val="20"/>
          <w:szCs w:val="20"/>
        </w:rPr>
        <w:t xml:space="preserve">Council 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has final approval on all grants. The </w:t>
      </w:r>
      <w:r w:rsidR="000E5B96">
        <w:rPr>
          <w:rFonts w:ascii="Helvetica" w:eastAsia="Times New Roman" w:hAnsi="Helvetica" w:cs="Helvetica"/>
          <w:color w:val="6C6F70"/>
          <w:sz w:val="20"/>
          <w:szCs w:val="20"/>
        </w:rPr>
        <w:t>A</w:t>
      </w:r>
      <w:r w:rsidR="00DF5E88" w:rsidRPr="00F40B9A">
        <w:rPr>
          <w:rFonts w:ascii="Helvetica" w:eastAsia="Times New Roman" w:hAnsi="Helvetica" w:cs="Helvetica"/>
          <w:color w:val="6C6F70"/>
          <w:sz w:val="20"/>
          <w:szCs w:val="20"/>
        </w:rPr>
        <w:t>dvisory</w:t>
      </w:r>
      <w:r w:rsidR="000E5B96">
        <w:rPr>
          <w:rFonts w:ascii="Helvetica" w:eastAsia="Times New Roman" w:hAnsi="Helvetica" w:cs="Helvetica"/>
          <w:color w:val="6C6F70"/>
          <w:sz w:val="20"/>
          <w:szCs w:val="20"/>
        </w:rPr>
        <w:t xml:space="preserve"> </w:t>
      </w:r>
      <w:r w:rsidR="008829FB">
        <w:rPr>
          <w:rFonts w:ascii="Helvetica" w:eastAsia="Times New Roman" w:hAnsi="Helvetica" w:cs="Helvetica"/>
          <w:color w:val="6C6F70"/>
          <w:sz w:val="20"/>
          <w:szCs w:val="20"/>
        </w:rPr>
        <w:t xml:space="preserve">Council 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is comprised of business and community leaders.</w:t>
      </w:r>
    </w:p>
    <w:p w14:paraId="7F4964E8" w14:textId="25C971B8" w:rsidR="000E5B96" w:rsidRDefault="009F5D1A" w:rsidP="009F5D1A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Financial grants are approved for a </w:t>
      </w:r>
      <w:proofErr w:type="gramStart"/>
      <w:r w:rsidR="008829FB">
        <w:rPr>
          <w:rFonts w:ascii="Helvetica" w:eastAsia="Times New Roman" w:hAnsi="Helvetica" w:cs="Helvetica"/>
          <w:color w:val="6C6F70"/>
          <w:sz w:val="20"/>
          <w:szCs w:val="20"/>
        </w:rPr>
        <w:t>one year</w:t>
      </w:r>
      <w:proofErr w:type="gramEnd"/>
      <w:r w:rsidR="00DF5E88"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period. Typically, only one grant will be committed to an organization in </w:t>
      </w:r>
      <w:r w:rsidR="000E5B96">
        <w:rPr>
          <w:rFonts w:ascii="Helvetica" w:eastAsia="Times New Roman" w:hAnsi="Helvetica" w:cs="Helvetica"/>
          <w:color w:val="6C6F70"/>
          <w:sz w:val="20"/>
          <w:szCs w:val="20"/>
        </w:rPr>
        <w:t>three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calendar year</w:t>
      </w:r>
      <w:r w:rsidR="005251DC">
        <w:rPr>
          <w:rFonts w:ascii="Helvetica" w:eastAsia="Times New Roman" w:hAnsi="Helvetica" w:cs="Helvetica"/>
          <w:color w:val="6C6F70"/>
          <w:sz w:val="20"/>
          <w:szCs w:val="20"/>
        </w:rPr>
        <w:t>s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. </w:t>
      </w:r>
    </w:p>
    <w:p w14:paraId="3DB119C2" w14:textId="1339F544" w:rsidR="009F5D1A" w:rsidRPr="00F40B9A" w:rsidRDefault="000E5B96" w:rsidP="009F5D1A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>
        <w:rPr>
          <w:rFonts w:ascii="Helvetica" w:eastAsia="Times New Roman" w:hAnsi="Helvetica" w:cs="Helvetica"/>
          <w:color w:val="6C6F70"/>
          <w:sz w:val="20"/>
          <w:szCs w:val="20"/>
        </w:rPr>
        <w:t xml:space="preserve">Grant donations are </w:t>
      </w:r>
      <w:r w:rsidR="008829FB">
        <w:rPr>
          <w:rFonts w:ascii="Helvetica" w:eastAsia="Times New Roman" w:hAnsi="Helvetica" w:cs="Helvetica"/>
          <w:color w:val="6C6F70"/>
          <w:sz w:val="20"/>
          <w:szCs w:val="20"/>
        </w:rPr>
        <w:t xml:space="preserve">recommended </w:t>
      </w:r>
      <w:r>
        <w:rPr>
          <w:rFonts w:ascii="Helvetica" w:eastAsia="Times New Roman" w:hAnsi="Helvetica" w:cs="Helvetica"/>
          <w:color w:val="6C6F70"/>
          <w:sz w:val="20"/>
          <w:szCs w:val="20"/>
        </w:rPr>
        <w:t>to be spent on food, or storage of food</w:t>
      </w:r>
      <w:r w:rsidR="008829FB">
        <w:rPr>
          <w:rFonts w:ascii="Helvetica" w:eastAsia="Times New Roman" w:hAnsi="Helvetica" w:cs="Helvetica"/>
          <w:color w:val="6C6F70"/>
          <w:sz w:val="20"/>
          <w:szCs w:val="20"/>
        </w:rPr>
        <w:t>, but must be spent for the food pantry expenses only.</w:t>
      </w:r>
    </w:p>
    <w:p w14:paraId="4E35FC85" w14:textId="77777777" w:rsidR="000E5B96" w:rsidRDefault="000E5B96" w:rsidP="009F5D1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</w:p>
    <w:p w14:paraId="08255A61" w14:textId="77777777" w:rsidR="00DF5E88" w:rsidRDefault="00DF5E88" w:rsidP="009F5D1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</w:p>
    <w:p w14:paraId="1C08E979" w14:textId="77777777" w:rsidR="009F5D1A" w:rsidRPr="009F5D1A" w:rsidRDefault="00DF5E88" w:rsidP="009F5D1A">
      <w:pPr>
        <w:shd w:val="clear" w:color="auto" w:fill="FFFFFF"/>
        <w:spacing w:after="105" w:line="270" w:lineRule="atLeast"/>
        <w:textAlignment w:val="baseline"/>
        <w:outlineLvl w:val="1"/>
        <w:rPr>
          <w:rFonts w:ascii="Helvetica" w:eastAsia="Times New Roman" w:hAnsi="Helvetica" w:cs="Helvetica"/>
          <w:color w:val="002E5F"/>
          <w:kern w:val="36"/>
          <w:sz w:val="25"/>
          <w:szCs w:val="25"/>
        </w:rPr>
      </w:pPr>
      <w:r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>H</w:t>
      </w:r>
      <w:r w:rsidR="009F5D1A" w:rsidRPr="009F5D1A">
        <w:rPr>
          <w:rFonts w:ascii="Helvetica" w:eastAsia="Times New Roman" w:hAnsi="Helvetica" w:cs="Helvetica"/>
          <w:color w:val="002E5F"/>
          <w:kern w:val="36"/>
          <w:sz w:val="25"/>
          <w:szCs w:val="25"/>
        </w:rPr>
        <w:t>ow to apply for financial support</w:t>
      </w:r>
    </w:p>
    <w:p w14:paraId="1CF17D35" w14:textId="0734BD2D" w:rsidR="009F5D1A" w:rsidRDefault="009F5D1A" w:rsidP="009F5D1A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6C6F70"/>
          <w:sz w:val="20"/>
          <w:szCs w:val="20"/>
        </w:rPr>
      </w:pP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>Request a Financial Contribution (grants and/or charitable event sponsorships):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br/>
      </w:r>
      <w:r w:rsidR="00DF5E88" w:rsidRPr="00F40B9A">
        <w:rPr>
          <w:rFonts w:ascii="Helvetica" w:eastAsia="Times New Roman" w:hAnsi="Helvetica" w:cs="Helvetica"/>
          <w:color w:val="6C6F70"/>
          <w:sz w:val="20"/>
          <w:szCs w:val="20"/>
        </w:rPr>
        <w:t>Double Comfort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accepts grant requests </w:t>
      </w:r>
      <w:r w:rsidR="008829FB">
        <w:rPr>
          <w:rFonts w:ascii="Helvetica" w:eastAsia="Times New Roman" w:hAnsi="Helvetica" w:cs="Helvetica"/>
          <w:color w:val="6C6F70"/>
          <w:sz w:val="20"/>
          <w:szCs w:val="20"/>
        </w:rPr>
        <w:t>one</w:t>
      </w:r>
      <w:r w:rsidRPr="00F40B9A">
        <w:rPr>
          <w:rFonts w:ascii="Helvetica" w:eastAsia="Times New Roman" w:hAnsi="Helvetica" w:cs="Helvetica"/>
          <w:color w:val="6C6F70"/>
          <w:sz w:val="20"/>
          <w:szCs w:val="20"/>
        </w:rPr>
        <w:t xml:space="preserve"> time per year. Grant applications must be submitted during the following submission windows: </w:t>
      </w:r>
    </w:p>
    <w:p w14:paraId="0D4A15BB" w14:textId="1B9B3F96" w:rsidR="008025B3" w:rsidRPr="008025B3" w:rsidRDefault="008025B3" w:rsidP="009F5D1A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8025B3">
        <w:rPr>
          <w:rFonts w:ascii="Helvetica" w:eastAsia="Times New Roman" w:hAnsi="Helvetica" w:cs="Helvetica"/>
          <w:color w:val="FF0000"/>
          <w:sz w:val="20"/>
          <w:szCs w:val="20"/>
        </w:rPr>
        <w:t>DUE TO THE PANDEMIC AND GUIDELINES THAT PREVENT IN-PERSON MEETINGS</w:t>
      </w:r>
      <w:r>
        <w:rPr>
          <w:rFonts w:ascii="Helvetica" w:eastAsia="Times New Roman" w:hAnsi="Helvetica" w:cs="Helvetica"/>
          <w:color w:val="FF0000"/>
          <w:sz w:val="20"/>
          <w:szCs w:val="20"/>
        </w:rPr>
        <w:t xml:space="preserve">, </w:t>
      </w:r>
      <w:r w:rsidRPr="008025B3">
        <w:rPr>
          <w:rFonts w:ascii="Helvetica" w:eastAsia="Times New Roman" w:hAnsi="Helvetica" w:cs="Helvetica"/>
          <w:color w:val="FF0000"/>
          <w:sz w:val="20"/>
          <w:szCs w:val="20"/>
        </w:rPr>
        <w:t xml:space="preserve"> THE DOUBLE COMFORT ADVISORY COUNCIL </w:t>
      </w:r>
      <w:r w:rsidRPr="008025B3">
        <w:rPr>
          <w:rFonts w:ascii="Helvetica" w:eastAsia="Times New Roman" w:hAnsi="Helvetica" w:cs="Helvetica"/>
          <w:color w:val="FF0000"/>
          <w:sz w:val="20"/>
          <w:szCs w:val="20"/>
          <w:u w:val="single"/>
        </w:rPr>
        <w:t>WILL BE SELCTNG THE 2021 GRANT RECIPIENTSFROM PAST APPLICANTS</w:t>
      </w:r>
      <w:r w:rsidRPr="008025B3">
        <w:rPr>
          <w:rFonts w:ascii="Helvetica" w:eastAsia="Times New Roman" w:hAnsi="Helvetica" w:cs="Helvetica"/>
          <w:color w:val="FF0000"/>
          <w:sz w:val="20"/>
          <w:szCs w:val="20"/>
        </w:rPr>
        <w:t>. IF YOU WOULD LIKE MORE INFORMATION, PLEASE CONTACT MARY LYSKI AT MARY@DOUBLECOMFORTFOODS.COM</w:t>
      </w:r>
    </w:p>
    <w:tbl>
      <w:tblPr>
        <w:tblW w:w="7917" w:type="dxa"/>
        <w:tblCellSpacing w:w="1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6"/>
        <w:gridCol w:w="1895"/>
        <w:gridCol w:w="1193"/>
        <w:gridCol w:w="1366"/>
        <w:gridCol w:w="2727"/>
      </w:tblGrid>
      <w:tr w:rsidR="000E5B96" w:rsidRPr="009F5D1A" w14:paraId="13259335" w14:textId="77777777">
        <w:trPr>
          <w:trHeight w:val="4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D2135" w14:textId="77777777" w:rsidR="000E5B96" w:rsidRPr="009F5D1A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EEFB" w14:textId="77777777" w:rsidR="000E5B96" w:rsidRPr="009F5D1A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 w:rsidRPr="009F5D1A"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  <w:t>Application Available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FEF6C" w14:textId="77777777" w:rsidR="000E5B96" w:rsidRPr="009F5D1A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 w:rsidRPr="009F5D1A"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  <w:t>Due Date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0CCB6" w14:textId="77777777" w:rsidR="000E5B96" w:rsidRPr="000E5B96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</w:pPr>
            <w:r w:rsidRPr="009F5D1A"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  <w:t>Decision Date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A5116" w14:textId="77777777" w:rsidR="000E5B96" w:rsidRPr="009F5D1A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  <w:t>End of Collections</w:t>
            </w:r>
          </w:p>
        </w:tc>
      </w:tr>
      <w:tr w:rsidR="000E5B96" w:rsidRPr="009F5D1A" w14:paraId="6C2299B5" w14:textId="77777777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D2668" w14:textId="2E21F736" w:rsidR="000E5B96" w:rsidRPr="009F5D1A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 w:rsidRPr="009F5D1A">
              <w:rPr>
                <w:rFonts w:ascii="Helvetica" w:eastAsia="Times New Roman" w:hAnsi="Helvetica" w:cs="Helvetica"/>
                <w:b/>
                <w:bCs/>
                <w:color w:val="262626"/>
                <w:sz w:val="17"/>
                <w:szCs w:val="17"/>
              </w:rPr>
              <w:t>Cycle: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72890" w14:textId="1B9F46AF" w:rsidR="000E5B96" w:rsidRPr="009F5D1A" w:rsidRDefault="008829FB" w:rsidP="005251DC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>November 1st</w:t>
            </w:r>
            <w:r w:rsidR="000E5B96"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 xml:space="preserve">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C12C7" w14:textId="5950B7D4" w:rsidR="000E5B96" w:rsidRPr="009F5D1A" w:rsidRDefault="008829FB" w:rsidP="005251DC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>Dec. 31st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91683" w14:textId="1425182C" w:rsidR="000E5B96" w:rsidRPr="009F5D1A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>J</w:t>
            </w:r>
            <w:r w:rsidR="008829FB"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>anuary 31st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17E98" w14:textId="6C69DE98" w:rsidR="000E5B96" w:rsidRDefault="000E5B96" w:rsidP="009F5D1A">
            <w:pPr>
              <w:spacing w:after="0" w:line="504" w:lineRule="atLeast"/>
              <w:textAlignment w:val="baseline"/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 xml:space="preserve">December 31 (Payment made </w:t>
            </w:r>
            <w:r w:rsidR="008829FB">
              <w:rPr>
                <w:rFonts w:ascii="Helvetica" w:eastAsia="Times New Roman" w:hAnsi="Helvetica" w:cs="Helvetica"/>
                <w:color w:val="262626"/>
                <w:sz w:val="17"/>
                <w:szCs w:val="17"/>
              </w:rPr>
              <w:t>30 days after the close of DCF Fiscal Year)</w:t>
            </w:r>
          </w:p>
        </w:tc>
      </w:tr>
    </w:tbl>
    <w:p w14:paraId="3DEFE5B7" w14:textId="77777777" w:rsidR="009F5D1A" w:rsidRPr="009F5D1A" w:rsidRDefault="009F5D1A" w:rsidP="009F5D1A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6C6F70"/>
          <w:sz w:val="18"/>
          <w:szCs w:val="18"/>
        </w:rPr>
      </w:pPr>
      <w:r w:rsidRPr="009F5D1A">
        <w:rPr>
          <w:rFonts w:ascii="Helvetica" w:eastAsia="Times New Roman" w:hAnsi="Helvetica" w:cs="Helvetica"/>
          <w:color w:val="6C6F70"/>
          <w:sz w:val="18"/>
          <w:szCs w:val="18"/>
        </w:rPr>
        <w:t> </w:t>
      </w:r>
    </w:p>
    <w:p w14:paraId="0BDAD2D8" w14:textId="7E2B1371" w:rsidR="009F5D1A" w:rsidRPr="008C23FD" w:rsidRDefault="008829FB">
      <w:pPr>
        <w:rPr>
          <w:b/>
          <w:sz w:val="24"/>
        </w:rPr>
      </w:pPr>
      <w:r>
        <w:rPr>
          <w:rFonts w:ascii="Helvetica" w:eastAsia="Times New Roman" w:hAnsi="Helvetica" w:cs="Helvetica"/>
          <w:b/>
          <w:color w:val="6C6F70"/>
          <w:sz w:val="24"/>
          <w:szCs w:val="20"/>
        </w:rPr>
        <w:t>.</w:t>
      </w:r>
    </w:p>
    <w:p w14:paraId="64D75B31" w14:textId="77777777" w:rsidR="00D65DB4" w:rsidRDefault="00D65DB4"/>
    <w:sectPr w:rsidR="00D65DB4" w:rsidSect="00D53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C25B" w14:textId="77777777" w:rsidR="00D4710B" w:rsidRDefault="00D4710B" w:rsidP="009F5D1A">
      <w:pPr>
        <w:spacing w:after="0" w:line="240" w:lineRule="auto"/>
      </w:pPr>
      <w:r>
        <w:separator/>
      </w:r>
    </w:p>
  </w:endnote>
  <w:endnote w:type="continuationSeparator" w:id="0">
    <w:p w14:paraId="74512FF6" w14:textId="77777777" w:rsidR="00D4710B" w:rsidRDefault="00D4710B" w:rsidP="009F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DECD" w14:textId="6FD9879E" w:rsidR="008829FB" w:rsidRPr="008829FB" w:rsidRDefault="008829FB" w:rsidP="008829FB">
    <w:pPr>
      <w:pStyle w:val="Footer"/>
      <w:jc w:val="right"/>
      <w:rPr>
        <w:sz w:val="18"/>
        <w:szCs w:val="18"/>
      </w:rPr>
    </w:pPr>
    <w:proofErr w:type="spellStart"/>
    <w:r w:rsidRPr="008829FB">
      <w:rPr>
        <w:sz w:val="18"/>
        <w:szCs w:val="18"/>
      </w:rPr>
      <w:t>Rev’d</w:t>
    </w:r>
    <w:proofErr w:type="spellEnd"/>
    <w:r w:rsidRPr="008829FB">
      <w:rPr>
        <w:sz w:val="18"/>
        <w:szCs w:val="18"/>
      </w:rPr>
      <w:t xml:space="preserve"> 11/20</w:t>
    </w:r>
    <w:r w:rsidR="008025B3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829A" w14:textId="77777777" w:rsidR="00D4710B" w:rsidRDefault="00D4710B" w:rsidP="009F5D1A">
      <w:pPr>
        <w:spacing w:after="0" w:line="240" w:lineRule="auto"/>
      </w:pPr>
      <w:r>
        <w:separator/>
      </w:r>
    </w:p>
  </w:footnote>
  <w:footnote w:type="continuationSeparator" w:id="0">
    <w:p w14:paraId="2EAA413D" w14:textId="77777777" w:rsidR="00D4710B" w:rsidRDefault="00D4710B" w:rsidP="009F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56FB" w14:textId="77777777" w:rsidR="009F5D1A" w:rsidRDefault="009F5D1A" w:rsidP="009F5D1A">
    <w:pPr>
      <w:pStyle w:val="Header"/>
      <w:jc w:val="right"/>
    </w:pPr>
    <w:r>
      <w:t>Double Comfort Philanthropy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0898"/>
    <w:multiLevelType w:val="multilevel"/>
    <w:tmpl w:val="CA5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F2D41"/>
    <w:multiLevelType w:val="multilevel"/>
    <w:tmpl w:val="A518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1A"/>
    <w:rsid w:val="000E5B96"/>
    <w:rsid w:val="003B4EBB"/>
    <w:rsid w:val="005251DC"/>
    <w:rsid w:val="00543665"/>
    <w:rsid w:val="005D30F8"/>
    <w:rsid w:val="007037BD"/>
    <w:rsid w:val="007776C3"/>
    <w:rsid w:val="008025B3"/>
    <w:rsid w:val="008829FB"/>
    <w:rsid w:val="0089334A"/>
    <w:rsid w:val="008C23FD"/>
    <w:rsid w:val="009F5D1A"/>
    <w:rsid w:val="00B431D1"/>
    <w:rsid w:val="00B64162"/>
    <w:rsid w:val="00D4710B"/>
    <w:rsid w:val="00D53218"/>
    <w:rsid w:val="00D65DB4"/>
    <w:rsid w:val="00DA2970"/>
    <w:rsid w:val="00DF5E88"/>
    <w:rsid w:val="00F40B9A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190D"/>
  <w15:docId w15:val="{A61483A2-1413-F746-87B4-D1838D87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1A"/>
  </w:style>
  <w:style w:type="paragraph" w:styleId="Footer">
    <w:name w:val="footer"/>
    <w:basedOn w:val="Normal"/>
    <w:link w:val="FooterChar"/>
    <w:uiPriority w:val="99"/>
    <w:unhideWhenUsed/>
    <w:rsid w:val="009F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2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8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9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7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b.com/responsibility/community/volunteeris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Limited Brands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Billmaier, Brooke</dc:creator>
  <cp:lastModifiedBy>Mary Lyski</cp:lastModifiedBy>
  <cp:revision>2</cp:revision>
  <cp:lastPrinted>2014-05-14T20:56:00Z</cp:lastPrinted>
  <dcterms:created xsi:type="dcterms:W3CDTF">2020-11-12T19:36:00Z</dcterms:created>
  <dcterms:modified xsi:type="dcterms:W3CDTF">2020-11-12T19:36:00Z</dcterms:modified>
</cp:coreProperties>
</file>